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F5" w:rsidRPr="001770D7" w:rsidRDefault="00CD608F">
      <w:pPr>
        <w:rPr>
          <w:b/>
          <w:sz w:val="32"/>
          <w:szCs w:val="32"/>
        </w:rPr>
      </w:pPr>
      <w:r w:rsidRPr="001770D7">
        <w:rPr>
          <w:b/>
          <w:sz w:val="32"/>
          <w:szCs w:val="32"/>
        </w:rPr>
        <w:t>Označování alergenů je legislativně stanoveno od 13. 12. 2014 v souladu s potravinovým právem</w:t>
      </w:r>
    </w:p>
    <w:p w:rsidR="00CD608F" w:rsidRDefault="00CD608F">
      <w:r>
        <w:t>Legislativa:</w:t>
      </w:r>
    </w:p>
    <w:p w:rsidR="00CD608F" w:rsidRDefault="00CD608F">
      <w:r>
        <w:t>EU – 2000/13 do 13. 12. 2014 a pak nahrazena 1169/2011 EU článek 21</w:t>
      </w:r>
    </w:p>
    <w:p w:rsidR="00CD608F" w:rsidRDefault="00CD608F">
      <w:r>
        <w:t>ČR – Vyhláška 113/2005 Sb. o způsobu označování potravin a tabákových výrobků, § 8 odstavec 10.</w:t>
      </w:r>
    </w:p>
    <w:p w:rsidR="00CD608F" w:rsidRDefault="00CD608F">
      <w:r>
        <w:t>Předpisy stanovují specifické požadavky na označování alergenových složek, u kterých je vědecky prokázáno, že vyvolávají u spotřebitelů alergie nebo nesnášenlivosti představující nebezpečí pro zdraví. Je tedy požadováno, aby veškeré alergenní složky, které jsou přítomny v potravině, byly zřetelně označeny.</w:t>
      </w:r>
    </w:p>
    <w:p w:rsidR="00CD608F" w:rsidRDefault="00CD608F"/>
    <w:p w:rsidR="00CD608F" w:rsidRPr="001770D7" w:rsidRDefault="00CD608F">
      <w:pPr>
        <w:rPr>
          <w:b/>
          <w:sz w:val="36"/>
          <w:szCs w:val="36"/>
        </w:rPr>
      </w:pPr>
      <w:r w:rsidRPr="001770D7">
        <w:rPr>
          <w:b/>
          <w:sz w:val="36"/>
          <w:szCs w:val="36"/>
        </w:rPr>
        <w:t>Značení alergenů je pouze informační požadavek</w:t>
      </w:r>
    </w:p>
    <w:p w:rsidR="00CD608F" w:rsidRDefault="00CD608F"/>
    <w:p w:rsidR="00CD608F" w:rsidRDefault="00CD608F">
      <w:r>
        <w:t>Školní jídelna je povinna označit vyrobený pokrm alergenní složkou, ale nebude brát zřetel na jednotlivé přecitlivělosti strávníků. Tuto skutečnost si musí každý strávník sám uhlídat. Nelze při výrobě snídaní, přesnídávek, obědů, svačin nebo večeří při počtu 50, 100, 500 jídel se věnovat jednotlivcům s jejich přecitlivělostí na některý alergen. Případným žádostem nemůže být vyhověno. Jídelna má v této oblasti pouze funkci informační tak, jako každý výrobce potravin a pokrmů. Školní stravování zajišťuje stravování dětí, žáku a studentů podle jednotlivých věkových kategorií a výživových požadavků. Nelze spojovat dietní stravování s přecitlivělostí na některý alergen.</w:t>
      </w:r>
    </w:p>
    <w:p w:rsidR="00CD608F" w:rsidRDefault="00CD608F">
      <w:r>
        <w:t>Přítomnost alergenu bude vyznačeno na jídelním lístku slovně, nebo číslem označujícím alergen. Pokud bude zvolené číselné značení, musí být současně zveřejněn i seznam legislativně stanových alergenů s označením čísla, které bylo uvedeno na jídelním lístku. Přítomnost alergenu bude přenesen z receptur a ingrediencí, které byly použity</w:t>
      </w:r>
      <w:r w:rsidR="001770D7">
        <w:t xml:space="preserve"> při výrobě jednotlivých pokrmů ve školní jídelně.</w:t>
      </w:r>
    </w:p>
    <w:sectPr w:rsidR="00CD608F" w:rsidSect="00636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08F"/>
    <w:rsid w:val="001770D7"/>
    <w:rsid w:val="006361F5"/>
    <w:rsid w:val="00CD60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1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1445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2014-12-09T15:55:00Z</dcterms:created>
  <dcterms:modified xsi:type="dcterms:W3CDTF">2014-12-09T16:07:00Z</dcterms:modified>
</cp:coreProperties>
</file>